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598DC7FE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81B5C">
        <w:rPr>
          <w:rFonts w:ascii="Verdana" w:hAnsi="Verdana"/>
          <w:b/>
          <w:bCs/>
          <w:sz w:val="18"/>
          <w:szCs w:val="18"/>
        </w:rPr>
        <w:t>„Oprava PZS přejezdu P2611 a P10359 km 26,817 a 0,370 trati Benešov n.Pl. – Rumburk“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781B5C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71F6" w14:textId="5DE588B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81B5C">
      <w:fldChar w:fldCharType="begin"/>
    </w:r>
    <w:r w:rsidR="00781B5C">
      <w:instrText xml:space="preserve"> SECTIONPAGES  \* Arabic  \* MERGEFORMAT </w:instrText>
    </w:r>
    <w:r w:rsidR="00781B5C">
      <w:fldChar w:fldCharType="separate"/>
    </w:r>
    <w:r w:rsidR="00781B5C" w:rsidRPr="00781B5C">
      <w:rPr>
        <w:rFonts w:cs="Arial"/>
        <w:noProof/>
        <w:sz w:val="14"/>
        <w:szCs w:val="14"/>
      </w:rPr>
      <w:t>2</w:t>
    </w:r>
    <w:r w:rsidR="00781B5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71FD" w14:textId="34235E9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81B5C" w:rsidRPr="00781B5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1B5C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28866C-4515-414D-929C-1B1BB95C2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2021-06-14T09:40:00Z</dcterms:created>
  <dcterms:modified xsi:type="dcterms:W3CDTF">2023-10-23T08:53:00Z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